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730D10" w:rsidRPr="00064AC1" w:rsidRDefault="00730D10" w:rsidP="00F5707B">
      <w:pPr>
        <w:pStyle w:val="Default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:rsidR="00605BA5" w:rsidRPr="00064AC1" w:rsidRDefault="005112AE" w:rsidP="00F5707B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:rsidR="005112AE" w:rsidRPr="00064AC1" w:rsidRDefault="005112AE" w:rsidP="00F5707B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:rsidR="00BE1F77" w:rsidRPr="00DD01FE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FECHA </w:t>
      </w:r>
      <w:r w:rsidR="003113F2"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OBTENCIÓN DEL </w:t>
      </w:r>
      <w:r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CONSENTIMIENTO  __________________________         </w:t>
      </w:r>
    </w:p>
    <w:p w:rsidR="00BE1F77" w:rsidRPr="00DD01FE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DD01FE" w:rsidTr="00D0762E">
        <w:trPr>
          <w:trHeight w:val="446"/>
        </w:trPr>
        <w:tc>
          <w:tcPr>
            <w:tcW w:w="9957" w:type="dxa"/>
            <w:shd w:val="clear" w:color="auto" w:fill="auto"/>
          </w:tcPr>
          <w:p w:rsidR="00BE1F77" w:rsidRPr="00DD01FE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:rsidR="00BE1F77" w:rsidRPr="00DD01FE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:rsidR="00BE1F77" w:rsidRPr="00DD01FE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:rsidR="00BE1F77" w:rsidRPr="00DD01FE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DD01FE" w:rsidTr="00D0762E">
        <w:tc>
          <w:tcPr>
            <w:tcW w:w="9957" w:type="dxa"/>
            <w:shd w:val="clear" w:color="auto" w:fill="auto"/>
          </w:tcPr>
          <w:p w:rsidR="00BE1F77" w:rsidRPr="00DD01FE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BE1F77" w:rsidRPr="00DD01FE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:rsidR="00BE1F77" w:rsidRPr="00DD01FE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:rsidR="00BE1F77" w:rsidRPr="00DD01FE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DD01FE" w:rsidTr="00D0762E">
        <w:tc>
          <w:tcPr>
            <w:tcW w:w="9957" w:type="dxa"/>
            <w:shd w:val="clear" w:color="auto" w:fill="auto"/>
          </w:tcPr>
          <w:p w:rsidR="00BE1F77" w:rsidRPr="00DD01FE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:rsidR="00BE1F77" w:rsidRPr="00DD01FE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BE1F77" w:rsidRPr="00DD01FE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BE1F77" w:rsidTr="00D0762E">
        <w:tc>
          <w:tcPr>
            <w:tcW w:w="9957" w:type="dxa"/>
            <w:shd w:val="clear" w:color="auto" w:fill="auto"/>
          </w:tcPr>
          <w:p w:rsidR="00BE1F77" w:rsidRPr="00DD01FE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BE1F77" w:rsidRDefault="00BE1F77" w:rsidP="00BE1F77"/>
    <w:p w:rsidR="00221404" w:rsidRDefault="009C39B0" w:rsidP="00542CBC">
      <w:pPr>
        <w:pStyle w:val="Default"/>
        <w:jc w:val="both"/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</w:pPr>
      <w:r w:rsidRPr="00B817B1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I</w:t>
      </w:r>
      <w:r w:rsidRPr="00846BE1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.-</w:t>
      </w:r>
      <w:r w:rsidRPr="00893E57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DOCUMENTO DE INFORMACIÓN </w:t>
      </w:r>
      <w:r w:rsidR="00AD472D" w:rsidRPr="00893E57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PARA </w:t>
      </w:r>
      <w:r w:rsidR="00221404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INYECCIÓN INTRAVITREA DE MEDICAMENTOS</w:t>
      </w:r>
    </w:p>
    <w:p w:rsidR="00542CBC" w:rsidRDefault="00542CBC" w:rsidP="00542CBC">
      <w:pPr>
        <w:pStyle w:val="Default"/>
        <w:jc w:val="both"/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</w:pPr>
      <w:r w:rsidRPr="00542CBC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 </w:t>
      </w:r>
    </w:p>
    <w:p w:rsidR="009C39B0" w:rsidRPr="00064AC1" w:rsidRDefault="00542CBC" w:rsidP="00AD472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9C39B0" w:rsidRPr="00064AC1">
        <w:rPr>
          <w:rFonts w:asciiTheme="minorHAnsi" w:hAnsiTheme="minorHAnsi" w:cstheme="minorHAnsi"/>
          <w:color w:val="002060"/>
          <w:sz w:val="22"/>
          <w:szCs w:val="22"/>
        </w:rPr>
        <w:t>Este documento sirve para que</w:t>
      </w:r>
      <w:r w:rsidR="009C39B0">
        <w:rPr>
          <w:rFonts w:asciiTheme="minorHAnsi" w:hAnsiTheme="minorHAnsi" w:cstheme="minorHAnsi"/>
          <w:color w:val="002060"/>
          <w:sz w:val="22"/>
          <w:szCs w:val="22"/>
        </w:rPr>
        <w:t xml:space="preserve"> usted, o quien lo represente, de</w:t>
      </w:r>
      <w:r w:rsidR="009C39B0"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su consentimiento para esta intervención. Eso significa que nos autoriza a realizarla. </w:t>
      </w:r>
    </w:p>
    <w:p w:rsidR="009C39B0" w:rsidRPr="00064AC1" w:rsidRDefault="009C39B0" w:rsidP="00AD472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revocar 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:rsidR="009C39B0" w:rsidRPr="00064AC1" w:rsidRDefault="009C39B0" w:rsidP="00AD472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:rsidR="00A92A71" w:rsidRDefault="00A92A71" w:rsidP="00AD472D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highlight w:val="yellow"/>
          <w:u w:val="single"/>
        </w:rPr>
      </w:pPr>
    </w:p>
    <w:p w:rsidR="00221404" w:rsidRPr="007A013F" w:rsidRDefault="00221404" w:rsidP="00221404">
      <w:pPr>
        <w:pStyle w:val="Ttulo2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:rsidR="00221404" w:rsidRPr="007A013F" w:rsidRDefault="00221404" w:rsidP="00221404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7A013F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Y PARA QUÉ SIRVE </w:t>
      </w:r>
    </w:p>
    <w:p w:rsidR="00221404" w:rsidRPr="007A013F" w:rsidRDefault="00221404" w:rsidP="00221404">
      <w:pPr>
        <w:jc w:val="both"/>
        <w:rPr>
          <w:rFonts w:cstheme="minorHAnsi"/>
          <w:color w:val="002060"/>
        </w:rPr>
      </w:pPr>
      <w:r w:rsidRPr="007A013F">
        <w:rPr>
          <w:rFonts w:cstheme="minorHAnsi"/>
          <w:color w:val="002060"/>
        </w:rPr>
        <w:t xml:space="preserve"> La técnica a la que usted va a someterse consiste en la administración de ciertos fármacos o gases dentro del ojo, para mejorar su eficacia, o porque en ocasiones es la única vía por la que pueden ser efectivos.</w:t>
      </w:r>
    </w:p>
    <w:p w:rsidR="00221404" w:rsidRPr="007A013F" w:rsidRDefault="00221404" w:rsidP="00221404">
      <w:pPr>
        <w:jc w:val="both"/>
        <w:rPr>
          <w:rFonts w:cstheme="minorHAnsi"/>
          <w:color w:val="002060"/>
        </w:rPr>
      </w:pPr>
      <w:r w:rsidRPr="007A013F">
        <w:rPr>
          <w:rFonts w:cstheme="minorHAnsi"/>
          <w:color w:val="002060"/>
        </w:rPr>
        <w:t xml:space="preserve">Sus aplicaciones son muy variadas dependiendo de las sustancias a inyectar, que pueden ser gases que mecánicamente ayudarán a solucionar un desprendimiento de retina, antibióticos en infecciones intraoculares, corticoides y sustancias </w:t>
      </w:r>
      <w:proofErr w:type="spellStart"/>
      <w:r w:rsidRPr="007A013F">
        <w:rPr>
          <w:rFonts w:cstheme="minorHAnsi"/>
          <w:color w:val="002060"/>
        </w:rPr>
        <w:t>antiangiogénicas</w:t>
      </w:r>
      <w:proofErr w:type="spellEnd"/>
      <w:r w:rsidRPr="007A013F">
        <w:rPr>
          <w:rFonts w:cstheme="minorHAnsi"/>
          <w:color w:val="002060"/>
        </w:rPr>
        <w:t xml:space="preserve"> en ciertas afecciones retinianas, fibrinolíticos en inflamaciones intraoculares etc. En ocasiones, sobre todo en procesos </w:t>
      </w:r>
      <w:r w:rsidRPr="007A013F">
        <w:rPr>
          <w:rFonts w:cstheme="minorHAnsi"/>
          <w:color w:val="002060"/>
        </w:rPr>
        <w:lastRenderedPageBreak/>
        <w:t>infecciosos/inflamatorios intraoculares puede estar indicada la extracción de muestras intraoculares (dentro del ojo) para su estudio y/o análisis.</w:t>
      </w:r>
    </w:p>
    <w:p w:rsidR="00221404" w:rsidRPr="007A013F" w:rsidRDefault="00221404" w:rsidP="00221404">
      <w:pPr>
        <w:jc w:val="both"/>
        <w:rPr>
          <w:rFonts w:cstheme="minorHAnsi"/>
          <w:color w:val="002060"/>
          <w:u w:val="single"/>
        </w:rPr>
      </w:pPr>
      <w:r w:rsidRPr="007A013F">
        <w:rPr>
          <w:rFonts w:cstheme="minorHAnsi"/>
          <w:color w:val="002060"/>
        </w:rPr>
        <w:t xml:space="preserve"> </w:t>
      </w:r>
      <w:r w:rsidRPr="007A013F">
        <w:rPr>
          <w:rFonts w:cstheme="minorHAnsi"/>
          <w:bCs/>
          <w:color w:val="002060"/>
          <w:u w:val="single"/>
        </w:rPr>
        <w:t>CÓMO SE REALIZA</w:t>
      </w:r>
    </w:p>
    <w:p w:rsidR="00221404" w:rsidRPr="007A013F" w:rsidRDefault="00221404" w:rsidP="00221404">
      <w:pPr>
        <w:jc w:val="both"/>
        <w:rPr>
          <w:rFonts w:cstheme="minorHAnsi"/>
          <w:color w:val="002060"/>
        </w:rPr>
      </w:pPr>
      <w:r w:rsidRPr="007A013F">
        <w:rPr>
          <w:rFonts w:cstheme="minorHAnsi"/>
          <w:color w:val="002060"/>
        </w:rPr>
        <w:t>Se realiza ambulatoriamente, con anestesia local tópica (gotas). Las inyecciones se realizan en el segmento anterior del ojo (cámara anterior) y/o en el segmento posterior (cámara vítrea).</w:t>
      </w:r>
    </w:p>
    <w:p w:rsidR="00221404" w:rsidRPr="007A013F" w:rsidRDefault="00221404" w:rsidP="00221404">
      <w:pPr>
        <w:spacing w:after="0"/>
        <w:rPr>
          <w:rFonts w:cstheme="minorHAnsi"/>
          <w:color w:val="002060"/>
        </w:rPr>
      </w:pPr>
    </w:p>
    <w:p w:rsidR="00221404" w:rsidRPr="007A013F" w:rsidRDefault="00221404" w:rsidP="00221404">
      <w:pPr>
        <w:spacing w:after="0"/>
        <w:rPr>
          <w:rFonts w:cstheme="minorHAnsi"/>
          <w:bCs/>
          <w:color w:val="002060"/>
          <w:u w:val="single"/>
        </w:rPr>
      </w:pPr>
      <w:r w:rsidRPr="007A013F">
        <w:rPr>
          <w:rFonts w:cstheme="minorHAnsi"/>
          <w:color w:val="002060"/>
        </w:rPr>
        <w:t xml:space="preserve"> </w:t>
      </w:r>
      <w:r w:rsidRPr="007A013F">
        <w:rPr>
          <w:rFonts w:cstheme="minorHAnsi"/>
          <w:bCs/>
          <w:color w:val="002060"/>
          <w:u w:val="single"/>
        </w:rPr>
        <w:t>QUÉ EFECTOS LE PRODUCIRÁ</w:t>
      </w: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>Durante la intervención, notará sensación de deslumbramiento, molestias leves, presión en la zona ocular.</w:t>
      </w: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>Tras la intervención, es normal la sensación de cuerpo extraño, enrojecimiento, lagrimeo, molestias al mover los ojos, visión borrosa… Estas molestias irán mejorando al pasar los días y al aplicar el tratamiento que se le aconseje. Con frecuencia tras la cirugía, aparecerá ojo rojo y dolor ocular, para lo que se les prescribirá analgésicos y antiinflamatorios.</w:t>
      </w:r>
    </w:p>
    <w:p w:rsidR="00221404" w:rsidRPr="007A013F" w:rsidRDefault="00221404" w:rsidP="00221404">
      <w:pPr>
        <w:pStyle w:val="Default"/>
        <w:rPr>
          <w:sz w:val="23"/>
          <w:szCs w:val="23"/>
        </w:rPr>
      </w:pPr>
    </w:p>
    <w:p w:rsidR="00221404" w:rsidRPr="007A013F" w:rsidRDefault="00221404" w:rsidP="00221404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7A013F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>Conseguir que determinados medicamentos necesarios para la curación o alivio de la enfermedad penetren en el ojo, de manera eficaz y a dosis suficiente.</w:t>
      </w: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>Obtener muestras del interior del globo ocular para ayudar en el diagnóstico de una enfermedad concreta o en casos de infecciones conocer el germen causante del proceso y averiguar los antibióticos más sensibles para que el tratamiento sea lo más exacto y eficaz posible.</w:t>
      </w: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>En otros casos, es la mejor forma de lograr el taponamiento de los agujeros de la retina y su sujeción (desprendimientos de retina).</w:t>
      </w: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 xml:space="preserve">Las consecuencias previsibles de su realización son: aumentar las posibilidades de obtener la curación de la infección o proceso </w:t>
      </w:r>
      <w:r w:rsidRPr="007A013F">
        <w:rPr>
          <w:rFonts w:asciiTheme="minorHAnsi" w:hAnsiTheme="minorHAnsi" w:cstheme="minorHAnsi"/>
          <w:color w:val="002060"/>
          <w:sz w:val="22"/>
          <w:szCs w:val="22"/>
        </w:rPr>
        <w:t>inflamatorio. Conseguir</w:t>
      </w:r>
      <w:r w:rsidRPr="007A013F">
        <w:rPr>
          <w:rFonts w:asciiTheme="minorHAnsi" w:hAnsiTheme="minorHAnsi" w:cstheme="minorHAnsi"/>
          <w:color w:val="002060"/>
          <w:sz w:val="22"/>
          <w:szCs w:val="22"/>
        </w:rPr>
        <w:t xml:space="preserve"> la reaplicación de la retina en el caso de desprendimientos de retina gracias a la acción gas expansivo introducido.</w:t>
      </w:r>
    </w:p>
    <w:p w:rsidR="00221404" w:rsidRPr="007A013F" w:rsidRDefault="00221404" w:rsidP="00221404">
      <w:pPr>
        <w:pStyle w:val="Default"/>
        <w:rPr>
          <w:rFonts w:ascii="Arial" w:hAnsi="Arial" w:cs="Arial"/>
          <w:sz w:val="23"/>
          <w:szCs w:val="23"/>
        </w:rPr>
      </w:pPr>
    </w:p>
    <w:p w:rsidR="00221404" w:rsidRPr="007A013F" w:rsidRDefault="00221404" w:rsidP="00221404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7A013F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(medicamentos, sueros, etc.), pero pueden llegar a requerir una reintervención, generalmente de urgencia, y excepcionalmente puede producirse la muerte.</w:t>
      </w:r>
    </w:p>
    <w:p w:rsidR="00221404" w:rsidRPr="007A013F" w:rsidRDefault="00221404" w:rsidP="00221404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221404" w:rsidRPr="007A013F" w:rsidRDefault="00221404" w:rsidP="00221404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 xml:space="preserve">Hemorragia subconjuntival, que se resuelve </w:t>
      </w:r>
      <w:r w:rsidRPr="007A013F">
        <w:rPr>
          <w:rFonts w:asciiTheme="minorHAnsi" w:hAnsiTheme="minorHAnsi" w:cstheme="minorHAnsi"/>
          <w:color w:val="002060"/>
          <w:sz w:val="22"/>
          <w:szCs w:val="22"/>
        </w:rPr>
        <w:t>espontáneamente</w:t>
      </w:r>
      <w:r w:rsidRPr="007A013F">
        <w:rPr>
          <w:rFonts w:asciiTheme="minorHAnsi" w:hAnsiTheme="minorHAnsi" w:cstheme="minorHAnsi"/>
          <w:color w:val="002060"/>
          <w:sz w:val="22"/>
          <w:szCs w:val="22"/>
        </w:rPr>
        <w:t>. Elevación transitoria de la presión ocular (siendo excepcional su elevación permanente, precisando en este caso de tratamiento médico o quirúrgico)</w:t>
      </w:r>
    </w:p>
    <w:p w:rsidR="00221404" w:rsidRPr="007A013F" w:rsidRDefault="00221404" w:rsidP="00221404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221404" w:rsidRPr="007A013F" w:rsidRDefault="00221404" w:rsidP="00221404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t>Existen otras complicaciones poco frecuentes pero susceptibles de provocar una disminución de visión importante: hemorragia intraocular, desprendimiento de retina. Infección intraocular, cataratas (por el traumatismo de la inyección o por acción del propio medicamento utilizado).</w:t>
      </w:r>
    </w:p>
    <w:p w:rsidR="00221404" w:rsidRPr="007A013F" w:rsidRDefault="00221404" w:rsidP="00221404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A013F">
        <w:rPr>
          <w:rFonts w:asciiTheme="minorHAnsi" w:hAnsiTheme="minorHAnsi" w:cstheme="minorHAnsi"/>
          <w:color w:val="002060"/>
          <w:sz w:val="22"/>
          <w:szCs w:val="22"/>
        </w:rPr>
        <w:lastRenderedPageBreak/>
        <w:t>En ocasiones pueden presentarse alteraciones generales (crisis vagales con mareos, hipotensión, taquicardia), que en determinados casos obliga a suspender la inyección.</w:t>
      </w:r>
    </w:p>
    <w:p w:rsidR="00221404" w:rsidRPr="007A013F" w:rsidRDefault="00221404" w:rsidP="00221404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542CBC" w:rsidRPr="00DD01FE" w:rsidRDefault="00542CBC" w:rsidP="00542CB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lang w:eastAsia="es-CL"/>
        </w:rPr>
      </w:pPr>
    </w:p>
    <w:p w:rsidR="00847CAE" w:rsidRPr="00DD01FE" w:rsidRDefault="00847CAE" w:rsidP="00847CAE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u w:val="single"/>
          <w:lang w:eastAsia="es-CL"/>
        </w:rPr>
      </w:pPr>
      <w:r w:rsidRPr="00DD01FE">
        <w:rPr>
          <w:rFonts w:eastAsiaTheme="minorEastAsia" w:cstheme="minorHAnsi"/>
          <w:color w:val="002060"/>
          <w:u w:val="single"/>
          <w:lang w:eastAsia="es-CL"/>
        </w:rPr>
        <w:t xml:space="preserve">SITUACIONES ESPECIALES QUE DEBEN SER </w:t>
      </w:r>
      <w:r>
        <w:rPr>
          <w:rFonts w:eastAsiaTheme="minorEastAsia" w:cstheme="minorHAnsi"/>
          <w:color w:val="002060"/>
          <w:u w:val="single"/>
          <w:lang w:eastAsia="es-CL"/>
        </w:rPr>
        <w:t>CONSIDERADAS</w:t>
      </w:r>
      <w:r w:rsidRPr="00DD01FE">
        <w:rPr>
          <w:rFonts w:eastAsiaTheme="minorEastAsia" w:cstheme="minorHAnsi"/>
          <w:color w:val="002060"/>
          <w:u w:val="single"/>
          <w:lang w:eastAsia="es-CL"/>
        </w:rPr>
        <w:t xml:space="preserve">: </w:t>
      </w:r>
    </w:p>
    <w:p w:rsidR="00847CAE" w:rsidRDefault="00847CAE" w:rsidP="00847CA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DD01FE">
        <w:rPr>
          <w:rFonts w:eastAsiaTheme="minorEastAsia" w:cstheme="minorHAnsi"/>
          <w:color w:val="002060"/>
          <w:lang w:eastAsia="es-CL"/>
        </w:rPr>
        <w:t>Pueden existir circunstancias que aumenten la frecuencia y gravedad de riesgos y complicaciones a causa de enfermedades que usted ya padece. Para ser valoradas debe informar a su médico de sus posibles alergias medicamentosas, alteraciones de la coagulación, enfermedades, medicaciones actuales o cualquier otra circunstancia.</w:t>
      </w:r>
    </w:p>
    <w:p w:rsidR="00847CAE" w:rsidRPr="00DD01FE" w:rsidRDefault="00847CAE" w:rsidP="00847CA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</w:p>
    <w:p w:rsidR="00542CBC" w:rsidRPr="00DD01FE" w:rsidRDefault="00542CBC" w:rsidP="00542CB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lang w:eastAsia="es-CL"/>
        </w:rPr>
      </w:pPr>
      <w:bookmarkStart w:id="0" w:name="_GoBack"/>
      <w:bookmarkEnd w:id="0"/>
    </w:p>
    <w:p w:rsidR="00EC79F3" w:rsidRPr="00DD01FE" w:rsidRDefault="00EC79F3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u w:val="single"/>
          <w:lang w:eastAsia="es-CL"/>
        </w:rPr>
      </w:pPr>
      <w:r w:rsidRPr="00DD01FE">
        <w:rPr>
          <w:rFonts w:eastAsiaTheme="minorEastAsia" w:cstheme="minorHAnsi"/>
          <w:bCs/>
          <w:color w:val="002060"/>
          <w:u w:val="single"/>
          <w:lang w:eastAsia="es-CL"/>
        </w:rPr>
        <w:t>OTROS MOTIVOS PARA LOS QUE LE PEDIMOS SU CONSENTIMIENTO</w:t>
      </w:r>
    </w:p>
    <w:p w:rsidR="00EC79F3" w:rsidRPr="00DD01FE" w:rsidRDefault="00EC79F3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DD01FE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</w:t>
      </w:r>
      <w:r w:rsidR="00F5707B" w:rsidRPr="00DD01FE">
        <w:rPr>
          <w:rFonts w:eastAsiaTheme="minorEastAsia" w:cstheme="minorHAnsi"/>
          <w:color w:val="002060"/>
          <w:lang w:eastAsia="es-CL"/>
        </w:rPr>
        <w:t>esta</w:t>
      </w:r>
      <w:r w:rsidRPr="00DD01FE">
        <w:rPr>
          <w:rFonts w:eastAsiaTheme="minorEastAsia" w:cstheme="minorHAnsi"/>
          <w:color w:val="002060"/>
          <w:lang w:eastAsia="es-CL"/>
        </w:rPr>
        <w:t xml:space="preserve"> no contempladas inicialmente. </w:t>
      </w:r>
    </w:p>
    <w:p w:rsidR="008312B2" w:rsidRPr="00797BD8" w:rsidRDefault="008312B2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DD01FE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</w:t>
      </w:r>
      <w:r w:rsidRPr="00797BD8">
        <w:rPr>
          <w:rFonts w:eastAsiaTheme="minorEastAsia" w:cstheme="minorHAnsi"/>
          <w:color w:val="002060"/>
          <w:lang w:eastAsia="es-CL"/>
        </w:rPr>
        <w:t>caso, las que deben ser procesadas por nuestros laboratorios de anatomía patológica en convenio.</w:t>
      </w:r>
    </w:p>
    <w:p w:rsidR="00542CBC" w:rsidRPr="00797BD8" w:rsidRDefault="00542CBC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</w:p>
    <w:p w:rsidR="00095411" w:rsidRDefault="00095411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1" w:name="_Hlk36047975"/>
    </w:p>
    <w:p w:rsidR="005112AE" w:rsidRPr="00797BD8" w:rsidRDefault="00605BA5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797BD8">
        <w:rPr>
          <w:rFonts w:asciiTheme="minorHAnsi" w:hAnsiTheme="minorHAnsi" w:cstheme="minorHAnsi"/>
          <w:b/>
          <w:sz w:val="22"/>
          <w:szCs w:val="22"/>
        </w:rPr>
        <w:t xml:space="preserve">II.- </w:t>
      </w:r>
      <w:r w:rsidR="005112AE" w:rsidRPr="00797BD8">
        <w:rPr>
          <w:rFonts w:asciiTheme="minorHAnsi" w:hAnsiTheme="minorHAnsi" w:cstheme="minorHAnsi"/>
          <w:b/>
          <w:sz w:val="22"/>
          <w:szCs w:val="22"/>
        </w:rPr>
        <w:t xml:space="preserve">CONSENTIMIENTO INFORMADO </w:t>
      </w:r>
    </w:p>
    <w:p w:rsidR="009017DA" w:rsidRPr="00797BD8" w:rsidRDefault="009017DA" w:rsidP="009017D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BD8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</w:t>
      </w:r>
      <w:r w:rsidR="000A1130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l</w:t>
      </w:r>
      <w:r w:rsidR="000A1130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/de</w:t>
      </w:r>
      <w:r w:rsidR="000A1130">
        <w:rPr>
          <w:rFonts w:asciiTheme="minorHAnsi" w:hAnsiTheme="minorHAnsi" w:cstheme="minorHAnsi"/>
          <w:color w:val="002060"/>
          <w:sz w:val="22"/>
          <w:szCs w:val="22"/>
        </w:rPr>
        <w:t>l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A92A71" w:rsidRPr="00797BD8">
        <w:rPr>
          <w:rFonts w:asciiTheme="minorHAnsi" w:hAnsiTheme="minorHAnsi" w:cstheme="minorHAnsi"/>
          <w:color w:val="002060"/>
          <w:sz w:val="22"/>
          <w:szCs w:val="22"/>
        </w:rPr>
        <w:t>apoderado.</w:t>
      </w:r>
    </w:p>
    <w:p w:rsidR="009017DA" w:rsidRPr="00797BD8" w:rsidRDefault="009017DA" w:rsidP="009017DA">
      <w:pPr>
        <w:jc w:val="both"/>
        <w:rPr>
          <w:rFonts w:cstheme="minorHAnsi"/>
          <w:color w:val="002060"/>
        </w:rPr>
      </w:pPr>
      <w:r w:rsidRPr="00797BD8">
        <w:rPr>
          <w:rFonts w:cstheme="minorHAnsi"/>
          <w:color w:val="002060"/>
        </w:rPr>
        <w:t xml:space="preserve">En el caso </w:t>
      </w:r>
      <w:r w:rsidR="00A92A71" w:rsidRPr="00797BD8">
        <w:rPr>
          <w:rFonts w:cstheme="minorHAnsi"/>
          <w:color w:val="002060"/>
        </w:rPr>
        <w:t>de los</w:t>
      </w:r>
      <w:r w:rsidRPr="00797BD8">
        <w:rPr>
          <w:rFonts w:cstheme="minorHAnsi"/>
          <w:color w:val="002060"/>
        </w:rPr>
        <w:t xml:space="preserve"> MENOR</w:t>
      </w:r>
      <w:r w:rsidR="00A92A71" w:rsidRPr="00797BD8">
        <w:rPr>
          <w:rFonts w:cstheme="minorHAnsi"/>
          <w:color w:val="002060"/>
        </w:rPr>
        <w:t>ES</w:t>
      </w:r>
      <w:r w:rsidRPr="00797BD8">
        <w:rPr>
          <w:rFonts w:cstheme="minorHAnsi"/>
          <w:color w:val="002060"/>
        </w:rPr>
        <w:t xml:space="preserve"> DE EDAD, el consentimiento lo darán sus</w:t>
      </w:r>
      <w:r w:rsidR="00A92A71" w:rsidRPr="00797BD8">
        <w:rPr>
          <w:rFonts w:cstheme="minorHAnsi"/>
          <w:color w:val="002060"/>
        </w:rPr>
        <w:t xml:space="preserve"> apoderados</w:t>
      </w:r>
      <w:r w:rsidRPr="00797BD8">
        <w:rPr>
          <w:rFonts w:cstheme="minorHAnsi"/>
          <w:color w:val="002060"/>
        </w:rPr>
        <w:t xml:space="preserve">, aunque el menor siempre será informado </w:t>
      </w:r>
      <w:r w:rsidR="00F5707B" w:rsidRPr="00797BD8">
        <w:rPr>
          <w:rFonts w:cstheme="minorHAnsi"/>
          <w:color w:val="002060"/>
        </w:rPr>
        <w:t>de acuerdo con</w:t>
      </w:r>
      <w:r w:rsidRPr="00797BD8">
        <w:rPr>
          <w:rFonts w:cstheme="minorHAnsi"/>
          <w:color w:val="002060"/>
        </w:rPr>
        <w:t xml:space="preserve"> su grado de entendimiento.</w:t>
      </w:r>
    </w:p>
    <w:p w:rsidR="00BE1F77" w:rsidRPr="00797BD8" w:rsidRDefault="00BE1F77" w:rsidP="00BE1F7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2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797BD8" w:rsidTr="009017DA">
        <w:tc>
          <w:tcPr>
            <w:tcW w:w="9054" w:type="dxa"/>
            <w:shd w:val="clear" w:color="auto" w:fill="auto"/>
          </w:tcPr>
          <w:p w:rsidR="00BE1F77" w:rsidRPr="00797BD8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:rsidR="00BE1F77" w:rsidRPr="00797BD8" w:rsidRDefault="00DD01FE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A</w:t>
            </w:r>
            <w:r w:rsidR="00A92A71"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poderado</w:t>
            </w:r>
            <w:r w:rsidR="00BE1F77"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: ________________________________                        Rut: ______________________</w:t>
            </w:r>
          </w:p>
        </w:tc>
      </w:tr>
    </w:tbl>
    <w:p w:rsidR="00BE1F77" w:rsidRPr="00797BD8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BE1F77" w:rsidRPr="00797BD8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BE1F77" w:rsidRPr="00797BD8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:rsidR="00BE1F77" w:rsidRPr="00797BD8" w:rsidRDefault="005A48E2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</w:t>
      </w:r>
      <w:r w:rsidR="00BE1F77"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</w:t>
      </w:r>
      <w:r w:rsidR="00A92A71"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apoderado </w:t>
      </w:r>
      <w:r w:rsidR="00A92A71"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="00A92A71"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="00A92A71"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="00A92A71"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="00A92A71"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      </w:t>
      </w:r>
      <w:r w:rsidR="00BE1F77"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del Médico                                 </w:t>
      </w:r>
    </w:p>
    <w:p w:rsidR="00BE1F77" w:rsidRPr="00797BD8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:rsidR="00BE1F77" w:rsidRPr="00797BD8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:rsidR="000F3A49" w:rsidRPr="00797BD8" w:rsidRDefault="00A92A71" w:rsidP="000F3A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97BD8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Rechazo </w:t>
      </w:r>
      <w:r w:rsidR="000F3A49" w:rsidRPr="00797BD8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la realización de esta intervención. Asumo las consecuencias que de ello pueda derivarse para la salud o la vida, </w:t>
      </w:r>
      <w:r w:rsidR="000F3A49" w:rsidRPr="00797BD8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:rsidR="000F3A49" w:rsidRPr="00797BD8" w:rsidRDefault="000F3A49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BE1F77" w:rsidTr="00D0762E">
        <w:tc>
          <w:tcPr>
            <w:tcW w:w="9957" w:type="dxa"/>
            <w:shd w:val="clear" w:color="auto" w:fill="auto"/>
          </w:tcPr>
          <w:p w:rsidR="00BE1F77" w:rsidRPr="00797BD8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:rsidR="00BE1F77" w:rsidRPr="00797BD8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</w:t>
            </w:r>
          </w:p>
          <w:p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Firma Paciente</w:t>
            </w:r>
            <w:r w:rsidR="00632C77"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o Apoderado</w:t>
            </w: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    </w:t>
            </w:r>
            <w:r w:rsidR="008748D3"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bookmarkEnd w:id="1"/>
      <w:bookmarkEnd w:id="2"/>
    </w:tbl>
    <w:p w:rsidR="005112AE" w:rsidRPr="00BE1F77" w:rsidRDefault="005112AE" w:rsidP="00DD01FE">
      <w:pPr>
        <w:pStyle w:val="Default"/>
        <w:jc w:val="both"/>
        <w:rPr>
          <w:rFonts w:cstheme="minorHAnsi"/>
          <w:color w:val="002060"/>
        </w:rPr>
      </w:pPr>
    </w:p>
    <w:sectPr w:rsidR="005112AE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4F1" w:rsidRDefault="00E714F1" w:rsidP="004676A3">
      <w:pPr>
        <w:spacing w:after="0" w:line="240" w:lineRule="auto"/>
      </w:pPr>
      <w:r>
        <w:separator/>
      </w:r>
    </w:p>
  </w:endnote>
  <w:endnote w:type="continuationSeparator" w:id="0">
    <w:p w:rsidR="00E714F1" w:rsidRDefault="00E714F1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:rsidR="00A63EFF" w:rsidRPr="00064AC1" w:rsidRDefault="00A63EFF" w:rsidP="00A63EF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:rsidR="00A63EFF" w:rsidRDefault="00A6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4F1" w:rsidRDefault="00E714F1" w:rsidP="004676A3">
      <w:pPr>
        <w:spacing w:after="0" w:line="240" w:lineRule="auto"/>
      </w:pPr>
      <w:r>
        <w:separator/>
      </w:r>
    </w:p>
  </w:footnote>
  <w:footnote w:type="continuationSeparator" w:id="0">
    <w:p w:rsidR="00E714F1" w:rsidRDefault="00E714F1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C1" w:rsidRDefault="00A63EFF" w:rsidP="00A63EF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E9F"/>
    <w:multiLevelType w:val="hybridMultilevel"/>
    <w:tmpl w:val="1A5A6032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6FF0"/>
    <w:multiLevelType w:val="hybridMultilevel"/>
    <w:tmpl w:val="27E615F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2D52"/>
    <w:multiLevelType w:val="hybridMultilevel"/>
    <w:tmpl w:val="9EE0734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1EE6"/>
    <w:multiLevelType w:val="hybridMultilevel"/>
    <w:tmpl w:val="13B6B20C"/>
    <w:lvl w:ilvl="0" w:tplc="EA545BA8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31EF"/>
    <w:multiLevelType w:val="hybridMultilevel"/>
    <w:tmpl w:val="DB365A6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604F7"/>
    <w:multiLevelType w:val="hybridMultilevel"/>
    <w:tmpl w:val="5DEE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44D6A"/>
    <w:multiLevelType w:val="hybridMultilevel"/>
    <w:tmpl w:val="67C691D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12709"/>
    <w:rsid w:val="00064AC1"/>
    <w:rsid w:val="00095411"/>
    <w:rsid w:val="000A1130"/>
    <w:rsid w:val="000B4119"/>
    <w:rsid w:val="000D32F3"/>
    <w:rsid w:val="000E639F"/>
    <w:rsid w:val="000F3A49"/>
    <w:rsid w:val="0011421F"/>
    <w:rsid w:val="00116C69"/>
    <w:rsid w:val="001260C3"/>
    <w:rsid w:val="001A5C0E"/>
    <w:rsid w:val="001B0435"/>
    <w:rsid w:val="001E1CF3"/>
    <w:rsid w:val="002055B6"/>
    <w:rsid w:val="00221404"/>
    <w:rsid w:val="003113F2"/>
    <w:rsid w:val="00380DD7"/>
    <w:rsid w:val="003B31B8"/>
    <w:rsid w:val="003E213F"/>
    <w:rsid w:val="003F02F9"/>
    <w:rsid w:val="00412DA3"/>
    <w:rsid w:val="00432207"/>
    <w:rsid w:val="004676A3"/>
    <w:rsid w:val="00474E20"/>
    <w:rsid w:val="004B6260"/>
    <w:rsid w:val="004F64B9"/>
    <w:rsid w:val="005112AE"/>
    <w:rsid w:val="00522BB6"/>
    <w:rsid w:val="00542CBC"/>
    <w:rsid w:val="005475F4"/>
    <w:rsid w:val="005A48E2"/>
    <w:rsid w:val="005F6500"/>
    <w:rsid w:val="00605BA5"/>
    <w:rsid w:val="00632C77"/>
    <w:rsid w:val="006447B5"/>
    <w:rsid w:val="0066456D"/>
    <w:rsid w:val="00685AE8"/>
    <w:rsid w:val="006B3548"/>
    <w:rsid w:val="006C2B7F"/>
    <w:rsid w:val="006F5248"/>
    <w:rsid w:val="00706727"/>
    <w:rsid w:val="00727F09"/>
    <w:rsid w:val="00730D10"/>
    <w:rsid w:val="007731DA"/>
    <w:rsid w:val="00797BD8"/>
    <w:rsid w:val="007E05DD"/>
    <w:rsid w:val="00816F71"/>
    <w:rsid w:val="008312B2"/>
    <w:rsid w:val="00836B9B"/>
    <w:rsid w:val="00842C9D"/>
    <w:rsid w:val="00846BE1"/>
    <w:rsid w:val="00847CAE"/>
    <w:rsid w:val="00851AC2"/>
    <w:rsid w:val="008748D3"/>
    <w:rsid w:val="008A756F"/>
    <w:rsid w:val="008F2538"/>
    <w:rsid w:val="009017DA"/>
    <w:rsid w:val="009261C9"/>
    <w:rsid w:val="00935415"/>
    <w:rsid w:val="00947577"/>
    <w:rsid w:val="00947DE5"/>
    <w:rsid w:val="00960BA3"/>
    <w:rsid w:val="00963C61"/>
    <w:rsid w:val="00984A8E"/>
    <w:rsid w:val="00997744"/>
    <w:rsid w:val="009B4E19"/>
    <w:rsid w:val="009C39B0"/>
    <w:rsid w:val="00A63570"/>
    <w:rsid w:val="00A63EFF"/>
    <w:rsid w:val="00A92A71"/>
    <w:rsid w:val="00A94141"/>
    <w:rsid w:val="00AD472D"/>
    <w:rsid w:val="00B35DB3"/>
    <w:rsid w:val="00B40FC7"/>
    <w:rsid w:val="00B51714"/>
    <w:rsid w:val="00B817B1"/>
    <w:rsid w:val="00B84EFA"/>
    <w:rsid w:val="00BE1611"/>
    <w:rsid w:val="00BE1DFD"/>
    <w:rsid w:val="00BE1F77"/>
    <w:rsid w:val="00C01FB0"/>
    <w:rsid w:val="00C4099D"/>
    <w:rsid w:val="00C6004B"/>
    <w:rsid w:val="00C772E7"/>
    <w:rsid w:val="00CD7146"/>
    <w:rsid w:val="00DB21ED"/>
    <w:rsid w:val="00DD01FE"/>
    <w:rsid w:val="00DD2B1A"/>
    <w:rsid w:val="00DD3645"/>
    <w:rsid w:val="00DF50C1"/>
    <w:rsid w:val="00E122CD"/>
    <w:rsid w:val="00E331AC"/>
    <w:rsid w:val="00E714F1"/>
    <w:rsid w:val="00E843A0"/>
    <w:rsid w:val="00EC79F3"/>
    <w:rsid w:val="00EE2E0C"/>
    <w:rsid w:val="00F0546C"/>
    <w:rsid w:val="00F5707B"/>
    <w:rsid w:val="00F713C4"/>
    <w:rsid w:val="00F802CC"/>
    <w:rsid w:val="00FE3ACA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5016A6"/>
  <w15:docId w15:val="{1C567434-205D-409A-9063-F3AD4A80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Prrafodelista">
    <w:name w:val="List Paragraph"/>
    <w:basedOn w:val="Normal"/>
    <w:uiPriority w:val="34"/>
    <w:qFormat/>
    <w:rsid w:val="00F5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Maria Luisa Riquelme Tapia</cp:lastModifiedBy>
  <cp:revision>5</cp:revision>
  <dcterms:created xsi:type="dcterms:W3CDTF">2021-02-24T18:48:00Z</dcterms:created>
  <dcterms:modified xsi:type="dcterms:W3CDTF">2021-02-25T19:55:00Z</dcterms:modified>
</cp:coreProperties>
</file>